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0233C">
      <w:pPr>
        <w:pStyle w:val="2"/>
      </w:pPr>
      <w:bookmarkStart w:id="0" w:name="_Toc99378667"/>
      <w:bookmarkStart w:id="1" w:name="_Toc92793218"/>
      <w:r>
        <w:t>BAN AN NINH TRUNG ƯƠNG CỤC MIỀN NAM</w:t>
      </w:r>
      <w:bookmarkEnd w:id="0"/>
      <w:bookmarkEnd w:id="1"/>
    </w:p>
    <w:p w14:paraId="69B6C1A3">
      <w:pPr>
        <w:spacing w:before="120" w:after="120" w:line="400" w:lineRule="exact"/>
        <w:ind w:firstLine="709"/>
        <w:jc w:val="both"/>
        <w:rPr>
          <w:rFonts w:eastAsia="Calibri" w:cs="Times New Roman"/>
          <w:color w:val="000000"/>
          <w:spacing w:val="-4"/>
          <w:szCs w:val="28"/>
        </w:rPr>
      </w:pPr>
      <w:r>
        <w:rPr>
          <w:rFonts w:eastAsia="Calibri" w:cs="Times New Roman"/>
          <w:color w:val="000000"/>
          <w:spacing w:val="-4"/>
          <w:szCs w:val="28"/>
          <w:lang w:eastAsia="vi-VN" w:bidi="vi-VN"/>
        </w:rPr>
        <w:t>c</w:t>
      </w:r>
      <w:r>
        <w:rPr>
          <w:rFonts w:eastAsia="Calibri" w:cs="Times New Roman"/>
          <w:color w:val="000000"/>
          <w:spacing w:val="-4"/>
          <w:szCs w:val="28"/>
          <w:lang w:val="vi-VN" w:eastAsia="vi-VN" w:bidi="vi-VN"/>
        </w:rPr>
        <w:t xml:space="preserve">ơ quan chuyên trách làm nòng cốt </w:t>
      </w:r>
      <w:r>
        <w:rPr>
          <w:rFonts w:eastAsia="Calibri" w:cs="Times New Roman"/>
          <w:color w:val="000000"/>
          <w:spacing w:val="-4"/>
          <w:szCs w:val="28"/>
          <w:lang w:eastAsia="vi-VN" w:bidi="vi-VN"/>
        </w:rPr>
        <w:t>trong</w:t>
      </w:r>
      <w:r>
        <w:rPr>
          <w:rFonts w:eastAsia="Calibri" w:cs="Times New Roman"/>
          <w:color w:val="000000"/>
          <w:spacing w:val="-4"/>
          <w:szCs w:val="28"/>
          <w:lang w:val="vi-VN" w:eastAsia="vi-VN" w:bidi="vi-VN"/>
        </w:rPr>
        <w:t xml:space="preserve"> công tác đấu tranh chống </w:t>
      </w:r>
      <w:r>
        <w:rPr>
          <w:rFonts w:eastAsia="Calibri" w:cs="Times New Roman"/>
          <w:color w:val="000000"/>
          <w:spacing w:val="-4"/>
          <w:szCs w:val="28"/>
          <w:lang w:eastAsia="vi-VN" w:bidi="vi-VN"/>
        </w:rPr>
        <w:t>các đối tượng</w:t>
      </w:r>
      <w:r>
        <w:rPr>
          <w:rFonts w:eastAsia="Calibri" w:cs="Times New Roman"/>
          <w:color w:val="000000"/>
          <w:spacing w:val="-4"/>
          <w:szCs w:val="28"/>
          <w:lang w:val="vi-VN" w:eastAsia="vi-VN" w:bidi="vi-VN"/>
        </w:rPr>
        <w:t xml:space="preserve"> phản cách mạng và các loại tội phạm khác để bảo vệ Đảng, bảo vệ phong trào đấu tranh cách mạng của quần chúng </w:t>
      </w:r>
      <w:r>
        <w:rPr>
          <w:rFonts w:eastAsia="Calibri" w:cs="Times New Roman"/>
          <w:color w:val="000000"/>
          <w:spacing w:val="-4"/>
          <w:szCs w:val="28"/>
          <w:lang w:eastAsia="vi-VN" w:bidi="vi-VN"/>
        </w:rPr>
        <w:t>ở</w:t>
      </w:r>
      <w:r>
        <w:rPr>
          <w:rFonts w:eastAsia="Calibri" w:cs="Times New Roman"/>
          <w:color w:val="000000"/>
          <w:spacing w:val="-4"/>
          <w:szCs w:val="28"/>
          <w:lang w:val="vi-VN" w:eastAsia="vi-VN" w:bidi="vi-VN"/>
        </w:rPr>
        <w:t xml:space="preserve"> miền Nam.</w:t>
      </w:r>
    </w:p>
    <w:p w14:paraId="001702E8">
      <w:pPr>
        <w:spacing w:before="120" w:after="120" w:line="400" w:lineRule="exact"/>
        <w:ind w:firstLine="709"/>
        <w:jc w:val="both"/>
        <w:rPr>
          <w:rFonts w:eastAsia="Calibri" w:cs="Times New Roman"/>
          <w:color w:val="000000"/>
          <w:spacing w:val="-4"/>
          <w:szCs w:val="28"/>
          <w:lang w:val="vi-VN"/>
        </w:rPr>
      </w:pPr>
      <w:r>
        <w:rPr>
          <w:rFonts w:eastAsia="Calibri" w:cs="Times New Roman"/>
          <w:color w:val="000000"/>
          <w:spacing w:val="-4"/>
          <w:szCs w:val="28"/>
          <w:lang w:val="vi-VN" w:eastAsia="vi-VN" w:bidi="vi-VN"/>
        </w:rPr>
        <w:t xml:space="preserve">Nhằm đáp ứng yêu cầu của cách mạng miền Nam trong tình hình mới, ngày 23.01.1961, Ban chấp hành Trung ương Đảng quyết định thành lập Trung ương Cục miền Nam thay Xứ uỷ Nam Bộ. Tháng 10.1961, Ban </w:t>
      </w:r>
      <w:r>
        <w:rPr>
          <w:rFonts w:eastAsia="Calibri" w:cs="Times New Roman"/>
          <w:color w:val="000000"/>
          <w:spacing w:val="-4"/>
          <w:szCs w:val="28"/>
          <w:lang w:eastAsia="vi-VN" w:bidi="vi-VN"/>
        </w:rPr>
        <w:t>B</w:t>
      </w:r>
      <w:r>
        <w:rPr>
          <w:rFonts w:eastAsia="Calibri" w:cs="Times New Roman"/>
          <w:color w:val="000000"/>
          <w:spacing w:val="-4"/>
          <w:szCs w:val="28"/>
          <w:lang w:val="vi-VN" w:eastAsia="vi-VN" w:bidi="vi-VN"/>
        </w:rPr>
        <w:t xml:space="preserve">ảo vệ an ninh Trung ương Cục chính thức được thành lập do đồng chí Phạm Thái Bường, Uỷ viên Trung ương Đảng phụ trách, đồng chí Cao Đăng Chiếm là Phó </w:t>
      </w:r>
      <w:r>
        <w:rPr>
          <w:rFonts w:eastAsia="Calibri" w:cs="Times New Roman"/>
          <w:color w:val="000000"/>
          <w:spacing w:val="-4"/>
          <w:szCs w:val="28"/>
          <w:lang w:eastAsia="vi-VN" w:bidi="vi-VN"/>
        </w:rPr>
        <w:t>T</w:t>
      </w:r>
      <w:r>
        <w:rPr>
          <w:rFonts w:eastAsia="Calibri" w:cs="Times New Roman"/>
          <w:color w:val="000000"/>
          <w:spacing w:val="-4"/>
          <w:szCs w:val="28"/>
          <w:lang w:val="vi-VN" w:eastAsia="vi-VN" w:bidi="vi-VN"/>
        </w:rPr>
        <w:t xml:space="preserve">rưởng ban chỉ đạo trực tiếp lực lượng an ninh miền Nam (chủ yếu đối với các tỉnh Nam Bộ và Khu 6). </w:t>
      </w:r>
      <w:r>
        <w:rPr>
          <w:rFonts w:eastAsia="Calibri" w:cs="Times New Roman"/>
          <w:bCs/>
          <w:iCs/>
          <w:color w:val="000000"/>
          <w:spacing w:val="-4"/>
          <w:szCs w:val="28"/>
          <w:lang w:val="vi-VN" w:eastAsia="vi-VN" w:bidi="vi-VN"/>
        </w:rPr>
        <w:t>Tháng</w:t>
      </w:r>
      <w:r>
        <w:rPr>
          <w:rFonts w:eastAsia="Calibri" w:cs="Times New Roman"/>
          <w:color w:val="000000"/>
          <w:spacing w:val="-4"/>
          <w:szCs w:val="28"/>
          <w:lang w:val="vi-VN" w:eastAsia="vi-VN" w:bidi="vi-VN"/>
        </w:rPr>
        <w:t xml:space="preserve"> 8.1962, Trung ương Cục miền Nam quyết định thành phần và phân công lãnh đạo của An ninh Trung ương Cục gồm các đồng chí: Phan Văn Đáng (Hai Văn), Phó Bí thư Trung ương Cục làm Trưởng ban; Cao Đăng Chiếm (Sáu Hoàng) làm Phó Trưởng ban; các đồng chí Huỳnh Việt Thắng, Nguyễn Văn Còn, Huỳnh Anh, Thái Doãn Mẫn làm </w:t>
      </w:r>
      <w:r>
        <w:rPr>
          <w:rFonts w:eastAsia="Calibri" w:cs="Times New Roman"/>
          <w:color w:val="000000"/>
          <w:spacing w:val="-4"/>
          <w:szCs w:val="28"/>
          <w:lang w:eastAsia="vi-VN" w:bidi="vi-VN"/>
        </w:rPr>
        <w:t>U</w:t>
      </w:r>
      <w:r>
        <w:rPr>
          <w:rFonts w:eastAsia="Calibri" w:cs="Times New Roman"/>
          <w:color w:val="000000"/>
          <w:spacing w:val="-4"/>
          <w:szCs w:val="28"/>
          <w:lang w:val="vi-VN" w:eastAsia="vi-VN" w:bidi="vi-VN"/>
        </w:rPr>
        <w:t xml:space="preserve">ỷ viên. Tổ chức Ban </w:t>
      </w:r>
      <w:r>
        <w:rPr>
          <w:rFonts w:eastAsia="Calibri" w:cs="Times New Roman"/>
          <w:color w:val="000000"/>
          <w:spacing w:val="-4"/>
          <w:szCs w:val="28"/>
          <w:lang w:eastAsia="vi-VN" w:bidi="vi-VN"/>
        </w:rPr>
        <w:t>B</w:t>
      </w:r>
      <w:r>
        <w:rPr>
          <w:rFonts w:eastAsia="Calibri" w:cs="Times New Roman"/>
          <w:color w:val="000000"/>
          <w:spacing w:val="-4"/>
          <w:szCs w:val="28"/>
          <w:lang w:val="vi-VN" w:eastAsia="vi-VN" w:bidi="vi-VN"/>
        </w:rPr>
        <w:t>ảo vệ an ninh Trung ương Cục gồm có các tiểu ban: Văn phòng (B</w:t>
      </w:r>
      <w:r>
        <w:rPr>
          <w:rFonts w:eastAsia="Calibri" w:cs="Times New Roman"/>
          <w:color w:val="000000"/>
          <w:spacing w:val="-4"/>
          <w:szCs w:val="28"/>
          <w:lang w:eastAsia="vi-VN" w:bidi="vi-VN"/>
        </w:rPr>
        <w:t>1</w:t>
      </w:r>
      <w:r>
        <w:rPr>
          <w:rFonts w:eastAsia="Calibri" w:cs="Times New Roman"/>
          <w:color w:val="000000"/>
          <w:spacing w:val="-4"/>
          <w:szCs w:val="28"/>
          <w:lang w:val="vi-VN" w:eastAsia="vi-VN" w:bidi="vi-VN"/>
        </w:rPr>
        <w:t xml:space="preserve">); Bảo vệ chính trị (B2); Bảo vệ nội bộ, cảnh vệ (B4); Trung đội bảo vệ vũ trang; Bộ phận sản xuất và Tổ cơ yếu, Tổ điện đài làm nhiệm vụ liên lạc của an ninh Trung ương Cục với Bộ Công an. </w:t>
      </w:r>
    </w:p>
    <w:p w14:paraId="672AAB49">
      <w:pPr>
        <w:spacing w:before="120" w:after="120" w:line="400" w:lineRule="exact"/>
        <w:ind w:firstLine="709"/>
        <w:jc w:val="both"/>
        <w:rPr>
          <w:rFonts w:eastAsia="Calibri" w:cs="Times New Roman"/>
          <w:color w:val="000000"/>
          <w:spacing w:val="-4"/>
          <w:szCs w:val="28"/>
          <w:lang w:val="vi-VN"/>
        </w:rPr>
      </w:pPr>
      <w:r>
        <w:rPr>
          <w:rFonts w:eastAsia="Calibri" w:cs="Times New Roman"/>
          <w:color w:val="000000"/>
          <w:spacing w:val="-4"/>
          <w:szCs w:val="28"/>
          <w:lang w:val="vi-VN" w:eastAsia="vi-VN" w:bidi="vi-VN"/>
        </w:rPr>
        <w:t>Ngày 16.</w:t>
      </w:r>
      <w:r>
        <w:rPr>
          <w:rFonts w:eastAsia="Calibri" w:cs="Times New Roman"/>
          <w:color w:val="000000"/>
          <w:spacing w:val="-4"/>
          <w:szCs w:val="28"/>
          <w:lang w:eastAsia="vi-VN" w:bidi="vi-VN"/>
        </w:rPr>
        <w:t>0</w:t>
      </w:r>
      <w:r>
        <w:rPr>
          <w:rFonts w:eastAsia="Calibri" w:cs="Times New Roman"/>
          <w:color w:val="000000"/>
          <w:spacing w:val="-4"/>
          <w:szCs w:val="28"/>
          <w:lang w:val="vi-VN" w:eastAsia="vi-VN" w:bidi="vi-VN"/>
        </w:rPr>
        <w:t xml:space="preserve">1.1963, tại căn cứ Dương Minh Châu (Tây Ninh), Trung ương Cục tổ chức Hội nghị an ninh toàn miền Nam lần thứ nhất. Dự hội nghị có 67 đại biểu chính thức gồm các đồng chí lãnh đạo Ban an ninh Trung ương Cục, đại biểu an ninh các khu, tỉnh và một số đại biểu dự thính thuộc các tiểu ban an ninh Trung ương Cục. Hội nghị thống nhất tên gọi của tổ chức an ninh các cấp ở miền Nam là "Ban An ninh". </w:t>
      </w:r>
    </w:p>
    <w:p w14:paraId="6E139FCD">
      <w:pPr>
        <w:shd w:val="clear" w:color="auto" w:fill="FFFFFF"/>
        <w:spacing w:before="120" w:after="120" w:line="400" w:lineRule="exact"/>
        <w:ind w:firstLine="709"/>
        <w:jc w:val="both"/>
        <w:textAlignment w:val="baseline"/>
        <w:rPr>
          <w:rFonts w:eastAsia="Times New Roman" w:cs="Times New Roman"/>
          <w:color w:val="000000"/>
          <w:spacing w:val="-4"/>
          <w:szCs w:val="28"/>
        </w:rPr>
      </w:pPr>
      <w:r>
        <w:rPr>
          <w:rFonts w:eastAsia="Times New Roman" w:cs="Times New Roman"/>
          <w:color w:val="000000"/>
          <w:spacing w:val="-4"/>
          <w:szCs w:val="28"/>
          <w:lang w:val="vi-VN"/>
        </w:rPr>
        <w:t xml:space="preserve">Từ khi thành lập đến khi miền Nam hoàn toàn giải phóng (năm 1975), căn cứ </w:t>
      </w:r>
      <w:r>
        <w:rPr>
          <w:rFonts w:eastAsia="Calibri" w:cs="Times New Roman"/>
          <w:bCs/>
          <w:iCs/>
          <w:color w:val="000000"/>
          <w:spacing w:val="-4"/>
          <w:szCs w:val="28"/>
          <w:lang w:val="vi-VN"/>
        </w:rPr>
        <w:t>BANTƯCMN</w:t>
      </w:r>
      <w:r>
        <w:rPr>
          <w:rFonts w:eastAsia="Times New Roman" w:cs="Times New Roman"/>
          <w:color w:val="000000"/>
          <w:spacing w:val="-4"/>
          <w:szCs w:val="28"/>
          <w:lang w:val="vi-VN"/>
        </w:rPr>
        <w:t xml:space="preserve"> đã qua 8 lần thay đổi địa điểm, nhưng Ban đã hoàn thành xuất sắc nhiệm vụ phòng gian bảo mật, bảo vệ an toàn tuyệt đối các cơ quan đầu não của cách mạng miền Nam</w:t>
      </w:r>
      <w:r>
        <w:rPr>
          <w:rFonts w:eastAsia="Calibri" w:cs="Times New Roman"/>
          <w:color w:val="000000"/>
          <w:spacing w:val="-4"/>
          <w:szCs w:val="28"/>
          <w:lang w:val="vi-VN" w:eastAsia="vi-VN" w:bidi="vi-VN"/>
        </w:rPr>
        <w:t>.</w:t>
      </w:r>
    </w:p>
    <w:p w14:paraId="055CB354">
      <w:pPr>
        <w:spacing w:before="120" w:after="120" w:line="400" w:lineRule="exact"/>
        <w:ind w:firstLine="709"/>
        <w:jc w:val="right"/>
        <w:rPr>
          <w:rFonts w:eastAsia="Calibri" w:cs="Times New Roman"/>
          <w:b/>
          <w:bCs/>
          <w:color w:val="000000"/>
          <w:sz w:val="24"/>
          <w:szCs w:val="24"/>
        </w:rPr>
      </w:pPr>
      <w:r>
        <w:rPr>
          <w:rFonts w:eastAsia="Calibri" w:cs="Times New Roman"/>
          <w:b/>
          <w:bCs/>
          <w:color w:val="000000"/>
          <w:sz w:val="24"/>
          <w:szCs w:val="24"/>
        </w:rPr>
        <w:t>TRẦN HUYỀN TRANG</w:t>
      </w:r>
    </w:p>
    <w:p w14:paraId="0C3FF39A">
      <w:pPr>
        <w:pStyle w:val="3"/>
      </w:pPr>
      <w:bookmarkStart w:id="2" w:name="_Toc92793219"/>
      <w:r>
        <w:t>Tài liệu tham khảo</w:t>
      </w:r>
      <w:bookmarkEnd w:id="2"/>
    </w:p>
    <w:p w14:paraId="0E69AD1D">
      <w:pPr>
        <w:numPr>
          <w:ilvl w:val="0"/>
          <w:numId w:val="1"/>
        </w:numPr>
        <w:tabs>
          <w:tab w:val="left" w:pos="993"/>
        </w:tabs>
        <w:spacing w:before="120" w:after="120" w:line="400" w:lineRule="exact"/>
        <w:ind w:left="0" w:firstLine="709"/>
        <w:jc w:val="both"/>
        <w:rPr>
          <w:rFonts w:eastAsia="Times New Roman" w:cs="Times New Roman"/>
          <w:bCs/>
          <w:iCs/>
          <w:color w:val="000000"/>
          <w:sz w:val="24"/>
          <w:szCs w:val="24"/>
        </w:rPr>
      </w:pPr>
      <w:r>
        <w:rPr>
          <w:rFonts w:eastAsia="Calibri" w:cs="Times New Roman"/>
          <w:bCs/>
          <w:iCs/>
          <w:color w:val="000000"/>
          <w:sz w:val="24"/>
          <w:szCs w:val="24"/>
        </w:rPr>
        <w:t xml:space="preserve">Bộ Công an - Tổng cục </w:t>
      </w:r>
      <w:r>
        <w:rPr>
          <w:rFonts w:eastAsia="Times New Roman" w:cs="Times New Roman"/>
          <w:bCs/>
          <w:iCs/>
          <w:color w:val="000000"/>
          <w:sz w:val="24"/>
          <w:szCs w:val="24"/>
        </w:rPr>
        <w:t xml:space="preserve">xây dựng </w:t>
      </w:r>
      <w:r>
        <w:rPr>
          <w:rFonts w:eastAsia="Calibri" w:cs="Times New Roman"/>
          <w:bCs/>
          <w:iCs/>
          <w:color w:val="000000"/>
          <w:sz w:val="24"/>
          <w:szCs w:val="24"/>
        </w:rPr>
        <w:t>lực lượng Công an nhân dân</w:t>
      </w:r>
      <w:r>
        <w:rPr>
          <w:rFonts w:eastAsia="Times New Roman" w:cs="Times New Roman"/>
          <w:bCs/>
          <w:iCs/>
          <w:color w:val="000000"/>
          <w:sz w:val="24"/>
          <w:szCs w:val="24"/>
        </w:rPr>
        <w:t xml:space="preserve">, </w:t>
      </w:r>
      <w:r>
        <w:rPr>
          <w:rFonts w:eastAsia="Times New Roman" w:cs="Times New Roman"/>
          <w:bCs/>
          <w:i/>
          <w:iCs/>
          <w:color w:val="000000"/>
          <w:sz w:val="24"/>
          <w:szCs w:val="24"/>
        </w:rPr>
        <w:t xml:space="preserve">Lịch sử xây dựng </w:t>
      </w:r>
      <w:r>
        <w:rPr>
          <w:rFonts w:eastAsia="Calibri" w:cs="Times New Roman"/>
          <w:bCs/>
          <w:i/>
          <w:iCs/>
          <w:color w:val="000000"/>
          <w:sz w:val="24"/>
          <w:szCs w:val="24"/>
        </w:rPr>
        <w:t>lực lượng Công an nhân dân</w:t>
      </w:r>
      <w:r>
        <w:rPr>
          <w:rFonts w:eastAsia="Times New Roman" w:cs="Times New Roman"/>
          <w:bCs/>
          <w:i/>
          <w:iCs/>
          <w:color w:val="000000"/>
          <w:sz w:val="24"/>
          <w:szCs w:val="24"/>
        </w:rPr>
        <w:t xml:space="preserve"> </w:t>
      </w:r>
      <w:r>
        <w:rPr>
          <w:rFonts w:eastAsia="Calibri" w:cs="Times New Roman"/>
          <w:bCs/>
          <w:i/>
          <w:iCs/>
          <w:color w:val="000000"/>
          <w:sz w:val="24"/>
          <w:szCs w:val="24"/>
        </w:rPr>
        <w:t>Biên niên sự kiện</w:t>
      </w:r>
      <w:r>
        <w:rPr>
          <w:rFonts w:eastAsia="Times New Roman" w:cs="Times New Roman"/>
          <w:bCs/>
          <w:i/>
          <w:iCs/>
          <w:color w:val="000000"/>
          <w:sz w:val="24"/>
          <w:szCs w:val="24"/>
        </w:rPr>
        <w:t xml:space="preserve"> Tập II (1954 - 1975)</w:t>
      </w:r>
      <w:r>
        <w:rPr>
          <w:rFonts w:eastAsia="Times New Roman" w:cs="Times New Roman"/>
          <w:bCs/>
          <w:iCs/>
          <w:color w:val="000000"/>
          <w:sz w:val="24"/>
          <w:szCs w:val="24"/>
        </w:rPr>
        <w:t xml:space="preserve">, </w:t>
      </w:r>
      <w:r>
        <w:rPr>
          <w:rFonts w:eastAsia="Times New Roman" w:cs="Times New Roman"/>
          <w:iCs/>
          <w:color w:val="000000"/>
          <w:sz w:val="24"/>
          <w:szCs w:val="24"/>
        </w:rPr>
        <w:t xml:space="preserve">Nxb. </w:t>
      </w:r>
      <w:r>
        <w:rPr>
          <w:rFonts w:eastAsia="Calibri" w:cs="Times New Roman"/>
          <w:bCs/>
          <w:iCs/>
          <w:color w:val="000000"/>
          <w:sz w:val="24"/>
          <w:szCs w:val="24"/>
        </w:rPr>
        <w:t>Công an nhân dân</w:t>
      </w:r>
      <w:r>
        <w:rPr>
          <w:rFonts w:eastAsia="Times New Roman" w:cs="Times New Roman"/>
          <w:bCs/>
          <w:iCs/>
          <w:color w:val="000000"/>
          <w:sz w:val="24"/>
          <w:szCs w:val="24"/>
        </w:rPr>
        <w:t xml:space="preserve">, Hà Nội, 2001. </w:t>
      </w:r>
    </w:p>
    <w:p w14:paraId="363A35EF">
      <w:pPr>
        <w:numPr>
          <w:ilvl w:val="0"/>
          <w:numId w:val="1"/>
        </w:numPr>
        <w:tabs>
          <w:tab w:val="left" w:pos="993"/>
        </w:tabs>
        <w:spacing w:before="120" w:after="120" w:line="400" w:lineRule="exact"/>
        <w:ind w:left="0" w:right="-471" w:firstLine="709"/>
        <w:jc w:val="both"/>
        <w:rPr>
          <w:rFonts w:eastAsia="Times New Roman" w:cs="Times New Roman"/>
          <w:iCs/>
          <w:color w:val="000000"/>
          <w:sz w:val="24"/>
          <w:szCs w:val="24"/>
        </w:rPr>
      </w:pPr>
      <w:r>
        <w:rPr>
          <w:rFonts w:eastAsia="Times New Roman" w:cs="Times New Roman"/>
          <w:iCs/>
          <w:color w:val="000000"/>
          <w:sz w:val="24"/>
          <w:szCs w:val="24"/>
        </w:rPr>
        <w:t xml:space="preserve">Bộ Công an - </w:t>
      </w:r>
      <w:r>
        <w:rPr>
          <w:rFonts w:eastAsia="Times New Roman" w:cs="Times New Roman"/>
          <w:bCs/>
          <w:iCs/>
          <w:color w:val="000000"/>
          <w:sz w:val="24"/>
          <w:szCs w:val="24"/>
        </w:rPr>
        <w:t>Viện Chiến lược và Khoa học Công an</w:t>
      </w:r>
      <w:r>
        <w:rPr>
          <w:rFonts w:eastAsia="Times New Roman" w:cs="Times New Roman"/>
          <w:iCs/>
          <w:color w:val="000000"/>
          <w:sz w:val="24"/>
          <w:szCs w:val="24"/>
        </w:rPr>
        <w:t xml:space="preserve">, </w:t>
      </w:r>
      <w:r>
        <w:rPr>
          <w:rFonts w:eastAsia="Times New Roman" w:cs="Times New Roman"/>
          <w:i/>
          <w:iCs/>
          <w:color w:val="000000"/>
          <w:sz w:val="24"/>
          <w:szCs w:val="24"/>
        </w:rPr>
        <w:t>Từ điển Bách khoa Công an nhân dân Việt Nam</w:t>
      </w:r>
      <w:r>
        <w:rPr>
          <w:rFonts w:eastAsia="Times New Roman" w:cs="Times New Roman"/>
          <w:iCs/>
          <w:color w:val="000000"/>
          <w:sz w:val="24"/>
          <w:szCs w:val="24"/>
        </w:rPr>
        <w:t xml:space="preserve">, Nxb. Công an nhân dân, </w:t>
      </w:r>
      <w:r>
        <w:rPr>
          <w:rFonts w:eastAsia="Times New Roman" w:cs="Times New Roman"/>
          <w:bCs/>
          <w:iCs/>
          <w:color w:val="000000"/>
          <w:sz w:val="24"/>
          <w:szCs w:val="24"/>
        </w:rPr>
        <w:t xml:space="preserve">Hà Nội, </w:t>
      </w:r>
      <w:r>
        <w:rPr>
          <w:rFonts w:eastAsia="Times New Roman" w:cs="Times New Roman"/>
          <w:iCs/>
          <w:color w:val="000000"/>
          <w:sz w:val="24"/>
          <w:szCs w:val="24"/>
        </w:rPr>
        <w:t>2005</w:t>
      </w:r>
    </w:p>
    <w:p w14:paraId="7430DEE6">
      <w:pPr>
        <w:numPr>
          <w:ilvl w:val="0"/>
          <w:numId w:val="1"/>
        </w:numPr>
        <w:tabs>
          <w:tab w:val="left" w:pos="993"/>
        </w:tabs>
        <w:spacing w:before="120" w:after="120" w:line="400" w:lineRule="exact"/>
        <w:ind w:left="0" w:firstLine="709"/>
        <w:jc w:val="both"/>
        <w:rPr>
          <w:rFonts w:eastAsia="Times New Roman" w:cs="Times New Roman"/>
          <w:bCs/>
          <w:iCs/>
          <w:color w:val="000000"/>
          <w:sz w:val="24"/>
          <w:szCs w:val="24"/>
        </w:rPr>
      </w:pPr>
      <w:r>
        <w:rPr>
          <w:rFonts w:eastAsia="Calibri" w:cs="Times New Roman"/>
          <w:bCs/>
          <w:iCs/>
          <w:color w:val="000000"/>
          <w:sz w:val="24"/>
          <w:szCs w:val="24"/>
        </w:rPr>
        <w:t xml:space="preserve">Bộ Công an, </w:t>
      </w:r>
      <w:r>
        <w:rPr>
          <w:rFonts w:eastAsia="Calibri" w:cs="Times New Roman"/>
          <w:bCs/>
          <w:i/>
          <w:iCs/>
          <w:color w:val="000000"/>
          <w:sz w:val="24"/>
          <w:szCs w:val="24"/>
        </w:rPr>
        <w:t>60 năm Công an nhân dân Việt Nam (1945 - 2005)</w:t>
      </w:r>
      <w:r>
        <w:rPr>
          <w:rFonts w:eastAsia="Calibri" w:cs="Times New Roman"/>
          <w:bCs/>
          <w:iCs/>
          <w:color w:val="000000"/>
          <w:sz w:val="24"/>
          <w:szCs w:val="24"/>
        </w:rPr>
        <w:t xml:space="preserve">, </w:t>
      </w:r>
      <w:r>
        <w:rPr>
          <w:rFonts w:eastAsia="Times New Roman" w:cs="Times New Roman"/>
          <w:iCs/>
          <w:color w:val="000000"/>
          <w:sz w:val="24"/>
          <w:szCs w:val="24"/>
        </w:rPr>
        <w:t xml:space="preserve">Nxb. </w:t>
      </w:r>
      <w:r>
        <w:rPr>
          <w:rFonts w:eastAsia="Calibri" w:cs="Times New Roman"/>
          <w:bCs/>
          <w:iCs/>
          <w:color w:val="000000"/>
          <w:sz w:val="24"/>
          <w:szCs w:val="24"/>
        </w:rPr>
        <w:t>Công an nhân dân, Hà Nội, 2006.</w:t>
      </w:r>
    </w:p>
    <w:p w14:paraId="52DEFC20">
      <w:pPr>
        <w:numPr>
          <w:ilvl w:val="0"/>
          <w:numId w:val="1"/>
        </w:numPr>
        <w:tabs>
          <w:tab w:val="left" w:pos="993"/>
        </w:tabs>
        <w:spacing w:before="120" w:after="120" w:line="400" w:lineRule="exact"/>
        <w:ind w:left="0" w:firstLine="709"/>
        <w:jc w:val="both"/>
        <w:rPr>
          <w:rFonts w:eastAsia="Calibri" w:cs="Times New Roman"/>
          <w:bCs/>
          <w:iCs/>
          <w:color w:val="000000"/>
          <w:sz w:val="24"/>
          <w:szCs w:val="24"/>
        </w:rPr>
      </w:pPr>
      <w:r>
        <w:rPr>
          <w:rFonts w:eastAsia="Calibri" w:cs="Times New Roman"/>
          <w:bCs/>
          <w:iCs/>
          <w:color w:val="000000"/>
          <w:sz w:val="24"/>
          <w:szCs w:val="24"/>
        </w:rPr>
        <w:t xml:space="preserve">Bộ Nội vụ - Viện Khoa học Công an, </w:t>
      </w:r>
      <w:r>
        <w:rPr>
          <w:rFonts w:eastAsia="Calibri" w:cs="Times New Roman"/>
          <w:bCs/>
          <w:i/>
          <w:iCs/>
          <w:color w:val="000000"/>
          <w:sz w:val="24"/>
          <w:szCs w:val="24"/>
        </w:rPr>
        <w:t>Công an nhân dân Việt Nam Lịch sử biên niên (1954 - 1975) Quyển I</w:t>
      </w:r>
      <w:r>
        <w:rPr>
          <w:rFonts w:eastAsia="Times New Roman" w:cs="Times New Roman"/>
          <w:iCs/>
          <w:color w:val="000000"/>
          <w:sz w:val="24"/>
          <w:szCs w:val="24"/>
        </w:rPr>
        <w:t xml:space="preserve">, Nxb. </w:t>
      </w:r>
      <w:r>
        <w:rPr>
          <w:rFonts w:eastAsia="Calibri" w:cs="Times New Roman"/>
          <w:bCs/>
          <w:iCs/>
          <w:color w:val="000000"/>
          <w:sz w:val="24"/>
          <w:szCs w:val="24"/>
        </w:rPr>
        <w:t>Công an nhân dân, Hà Nội, 1997.</w:t>
      </w:r>
    </w:p>
    <w:p w14:paraId="432EA071">
      <w:bookmarkStart w:id="3" w:name="_GoBack"/>
      <w:bookmarkEnd w:id="3"/>
    </w:p>
    <w:sectPr>
      <w:pgSz w:w="11909" w:h="16834"/>
      <w:pgMar w:top="1134" w:right="1134"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86"/>
    <w:family w:val="swiss"/>
    <w:pitch w:val="default"/>
    <w:sig w:usb0="E4002EFF" w:usb1="C000247B" w:usb2="00000009" w:usb3="00000000" w:csb0="200001FF" w:csb1="00000000"/>
  </w:font>
  <w:font w:name="Times New Roman Bold">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AF635B"/>
    <w:multiLevelType w:val="multilevel"/>
    <w:tmpl w:val="30AF635B"/>
    <w:lvl w:ilvl="0" w:tentative="0">
      <w:start w:val="1"/>
      <w:numFmt w:val="decimal"/>
      <w:lvlText w:val="%1."/>
      <w:lvlJc w:val="left"/>
      <w:pPr>
        <w:ind w:left="1069" w:hanging="360"/>
      </w:pPr>
      <w:rPr>
        <w:rFonts w:hint="default"/>
        <w:i w:val="0"/>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00"/>
  <w:drawingGridVerticalSpacing w:val="381"/>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71"/>
    <w:rsid w:val="00042ED5"/>
    <w:rsid w:val="00042F5E"/>
    <w:rsid w:val="000551A7"/>
    <w:rsid w:val="00115BDB"/>
    <w:rsid w:val="00137509"/>
    <w:rsid w:val="001C160D"/>
    <w:rsid w:val="001D1C53"/>
    <w:rsid w:val="00207A45"/>
    <w:rsid w:val="002166F8"/>
    <w:rsid w:val="00254911"/>
    <w:rsid w:val="002721BB"/>
    <w:rsid w:val="0029347D"/>
    <w:rsid w:val="002A5436"/>
    <w:rsid w:val="002B1994"/>
    <w:rsid w:val="002C35EB"/>
    <w:rsid w:val="002D47B5"/>
    <w:rsid w:val="00334805"/>
    <w:rsid w:val="0034637F"/>
    <w:rsid w:val="003501C5"/>
    <w:rsid w:val="00382B34"/>
    <w:rsid w:val="00391A96"/>
    <w:rsid w:val="003A39B8"/>
    <w:rsid w:val="003E063E"/>
    <w:rsid w:val="003F151E"/>
    <w:rsid w:val="00423E9D"/>
    <w:rsid w:val="00426F0B"/>
    <w:rsid w:val="00430C7D"/>
    <w:rsid w:val="0043145D"/>
    <w:rsid w:val="00467F1F"/>
    <w:rsid w:val="00473016"/>
    <w:rsid w:val="004762A5"/>
    <w:rsid w:val="004924BC"/>
    <w:rsid w:val="004B62E9"/>
    <w:rsid w:val="004B7822"/>
    <w:rsid w:val="004C4217"/>
    <w:rsid w:val="004E7AE8"/>
    <w:rsid w:val="004F0401"/>
    <w:rsid w:val="004F3443"/>
    <w:rsid w:val="005044EC"/>
    <w:rsid w:val="00523ADB"/>
    <w:rsid w:val="0053703D"/>
    <w:rsid w:val="005446D6"/>
    <w:rsid w:val="00563EA1"/>
    <w:rsid w:val="0057173E"/>
    <w:rsid w:val="005745C4"/>
    <w:rsid w:val="005B1CE5"/>
    <w:rsid w:val="005E6580"/>
    <w:rsid w:val="00621ADF"/>
    <w:rsid w:val="00636F62"/>
    <w:rsid w:val="00654A89"/>
    <w:rsid w:val="00654BFD"/>
    <w:rsid w:val="00685930"/>
    <w:rsid w:val="00687187"/>
    <w:rsid w:val="006A4839"/>
    <w:rsid w:val="006E4187"/>
    <w:rsid w:val="006F539F"/>
    <w:rsid w:val="006F7478"/>
    <w:rsid w:val="006F79A9"/>
    <w:rsid w:val="0070170A"/>
    <w:rsid w:val="00703147"/>
    <w:rsid w:val="007121D4"/>
    <w:rsid w:val="00716578"/>
    <w:rsid w:val="007247B2"/>
    <w:rsid w:val="0073226F"/>
    <w:rsid w:val="0074561D"/>
    <w:rsid w:val="007715D7"/>
    <w:rsid w:val="007818CD"/>
    <w:rsid w:val="00796E66"/>
    <w:rsid w:val="007979B2"/>
    <w:rsid w:val="00797A21"/>
    <w:rsid w:val="007C1023"/>
    <w:rsid w:val="007C2DC5"/>
    <w:rsid w:val="007D1A89"/>
    <w:rsid w:val="007D50D2"/>
    <w:rsid w:val="007E581D"/>
    <w:rsid w:val="007F4B57"/>
    <w:rsid w:val="00805569"/>
    <w:rsid w:val="00807B7E"/>
    <w:rsid w:val="0082170E"/>
    <w:rsid w:val="008A4C72"/>
    <w:rsid w:val="008E7932"/>
    <w:rsid w:val="008F583C"/>
    <w:rsid w:val="00922744"/>
    <w:rsid w:val="00937B64"/>
    <w:rsid w:val="009456B0"/>
    <w:rsid w:val="00952B83"/>
    <w:rsid w:val="009572AA"/>
    <w:rsid w:val="00963A53"/>
    <w:rsid w:val="009830B5"/>
    <w:rsid w:val="009A649C"/>
    <w:rsid w:val="009E035D"/>
    <w:rsid w:val="00A33688"/>
    <w:rsid w:val="00A50D73"/>
    <w:rsid w:val="00A52C33"/>
    <w:rsid w:val="00A56C2E"/>
    <w:rsid w:val="00A722FF"/>
    <w:rsid w:val="00A85B78"/>
    <w:rsid w:val="00AA2E16"/>
    <w:rsid w:val="00AC5191"/>
    <w:rsid w:val="00AE3BB9"/>
    <w:rsid w:val="00AE59E5"/>
    <w:rsid w:val="00AF7A16"/>
    <w:rsid w:val="00B030F1"/>
    <w:rsid w:val="00B03D84"/>
    <w:rsid w:val="00B21F93"/>
    <w:rsid w:val="00B25B4D"/>
    <w:rsid w:val="00B372F4"/>
    <w:rsid w:val="00B413F3"/>
    <w:rsid w:val="00B612D0"/>
    <w:rsid w:val="00B63016"/>
    <w:rsid w:val="00B7064F"/>
    <w:rsid w:val="00B91E7C"/>
    <w:rsid w:val="00B965E4"/>
    <w:rsid w:val="00C21694"/>
    <w:rsid w:val="00C21AB5"/>
    <w:rsid w:val="00C2467E"/>
    <w:rsid w:val="00C261AE"/>
    <w:rsid w:val="00C416EA"/>
    <w:rsid w:val="00C53CF2"/>
    <w:rsid w:val="00C7340C"/>
    <w:rsid w:val="00C73BEA"/>
    <w:rsid w:val="00CE57D4"/>
    <w:rsid w:val="00CF65F1"/>
    <w:rsid w:val="00D16868"/>
    <w:rsid w:val="00D2303F"/>
    <w:rsid w:val="00D45A55"/>
    <w:rsid w:val="00D503E0"/>
    <w:rsid w:val="00D658D8"/>
    <w:rsid w:val="00D72111"/>
    <w:rsid w:val="00D83DC4"/>
    <w:rsid w:val="00D955C4"/>
    <w:rsid w:val="00DA52C9"/>
    <w:rsid w:val="00DB3CF1"/>
    <w:rsid w:val="00DB56B5"/>
    <w:rsid w:val="00DE054D"/>
    <w:rsid w:val="00DE4FEA"/>
    <w:rsid w:val="00E02671"/>
    <w:rsid w:val="00E03462"/>
    <w:rsid w:val="00E078B8"/>
    <w:rsid w:val="00E234B9"/>
    <w:rsid w:val="00E5357F"/>
    <w:rsid w:val="00E665E3"/>
    <w:rsid w:val="00E67A19"/>
    <w:rsid w:val="00E8160A"/>
    <w:rsid w:val="00E83220"/>
    <w:rsid w:val="00E85B6A"/>
    <w:rsid w:val="00ED5C4D"/>
    <w:rsid w:val="00EE4380"/>
    <w:rsid w:val="00F004C4"/>
    <w:rsid w:val="00F13A38"/>
    <w:rsid w:val="00F7503D"/>
    <w:rsid w:val="00FB272C"/>
    <w:rsid w:val="00FB4403"/>
    <w:rsid w:val="00FB6166"/>
    <w:rsid w:val="00FC6956"/>
    <w:rsid w:val="00FF2DF1"/>
    <w:rsid w:val="02B8562E"/>
    <w:rsid w:val="0F96572F"/>
    <w:rsid w:val="16F60ABB"/>
    <w:rsid w:val="1F4B349A"/>
    <w:rsid w:val="46BF5B9A"/>
    <w:rsid w:val="55033145"/>
    <w:rsid w:val="576003C8"/>
    <w:rsid w:val="60533013"/>
    <w:rsid w:val="6087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9"/>
    <w:pPr>
      <w:keepNext/>
      <w:keepLines/>
      <w:tabs>
        <w:tab w:val="left" w:pos="1260"/>
        <w:tab w:val="left" w:pos="4320"/>
      </w:tabs>
      <w:spacing w:before="600" w:after="120" w:line="400" w:lineRule="exact"/>
      <w:ind w:firstLine="709"/>
      <w:outlineLvl w:val="0"/>
    </w:pPr>
    <w:rPr>
      <w:rFonts w:eastAsia="Times New Roman" w:cstheme="majorBidi"/>
      <w:b/>
      <w:bCs/>
      <w:sz w:val="24"/>
      <w:szCs w:val="28"/>
    </w:rPr>
  </w:style>
  <w:style w:type="paragraph" w:styleId="3">
    <w:name w:val="heading 2"/>
    <w:basedOn w:val="1"/>
    <w:next w:val="1"/>
    <w:unhideWhenUsed/>
    <w:qFormat/>
    <w:uiPriority w:val="9"/>
    <w:pPr>
      <w:keepNext/>
      <w:keepLines/>
      <w:spacing w:before="120" w:after="120" w:line="400" w:lineRule="exact"/>
      <w:ind w:firstLine="720"/>
      <w:jc w:val="both"/>
      <w:outlineLvl w:val="1"/>
    </w:pPr>
    <w:rPr>
      <w:rFonts w:ascii="Times New Roman Bold" w:hAnsi="Times New Roman Bold" w:eastAsia="Calibri" w:cstheme="majorBidi"/>
      <w:bCs/>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table" w:styleId="6">
    <w:name w:val="Table Grid"/>
    <w:basedOn w:val="5"/>
    <w:qFormat/>
    <w:uiPriority w:val="59"/>
    <w:pPr>
      <w:spacing w:after="0" w:line="240" w:lineRule="auto"/>
    </w:pPr>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paragraph" w:customStyle="1" w:styleId="8">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Phienbanmoi.com</Company>
  <Pages>2</Pages>
  <Words>1281</Words>
  <Characters>4592</Characters>
  <Lines>11</Lines>
  <Paragraphs>3</Paragraphs>
  <TotalTime>0</TotalTime>
  <ScaleCrop>false</ScaleCrop>
  <LinksUpToDate>false</LinksUpToDate>
  <CharactersWithSpaces>5859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2022-04-28T08:36:00Z</dcterms:created>
  <dc:creator>Windows User</dc:creator>
  <cp:lastModifiedBy>AD</cp:lastModifiedBy>
  <cp:lastPrinted>2026-05-26T08:00:00Z</cp:lastPrinted>
  <dcterms:modified xsi:type="dcterms:W3CDTF">2026-07-06T04:23:51Z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A1FBE5C48EF94B51A357ED09779C98BD_12</vt:lpwstr>
  </property>
</Properties>
</file>